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D7C" w:rsidRPr="000D0D7C" w:rsidRDefault="000D0D7C" w:rsidP="000D0D7C">
      <w:pPr>
        <w:spacing w:after="0" w:line="252" w:lineRule="atLeast"/>
        <w:textAlignment w:val="baseline"/>
        <w:outlineLvl w:val="0"/>
        <w:rPr>
          <w:rFonts w:ascii="Verdana" w:eastAsia="Times New Roman" w:hAnsi="Verdana" w:cs="Times New Roman"/>
          <w:b/>
          <w:bCs/>
          <w:color w:val="000000"/>
          <w:kern w:val="36"/>
          <w:sz w:val="23"/>
          <w:szCs w:val="23"/>
        </w:rPr>
      </w:pPr>
      <w:bookmarkStart w:id="0" w:name="_GoBack"/>
      <w:bookmarkEnd w:id="0"/>
      <w:r w:rsidRPr="000D0D7C">
        <w:rPr>
          <w:rFonts w:ascii="Verdana" w:eastAsia="Times New Roman" w:hAnsi="Verdana" w:cs="Times New Roman"/>
          <w:b/>
          <w:bCs/>
          <w:i/>
          <w:iCs/>
          <w:noProof/>
          <w:color w:val="000000"/>
          <w:sz w:val="21"/>
          <w:szCs w:val="21"/>
          <w:bdr w:val="none" w:sz="0" w:space="0" w:color="auto" w:frame="1"/>
        </w:rPr>
        <w:drawing>
          <wp:anchor distT="0" distB="0" distL="114300" distR="114300" simplePos="0" relativeHeight="251660288" behindDoc="0" locked="0" layoutInCell="1" allowOverlap="1">
            <wp:simplePos x="0" y="0"/>
            <wp:positionH relativeFrom="margin">
              <wp:posOffset>201930</wp:posOffset>
            </wp:positionH>
            <wp:positionV relativeFrom="paragraph">
              <wp:posOffset>205740</wp:posOffset>
            </wp:positionV>
            <wp:extent cx="2612390" cy="1793240"/>
            <wp:effectExtent l="0" t="0" r="0" b="0"/>
            <wp:wrapSquare wrapText="bothSides"/>
            <wp:docPr id="4" name="Рисунок 4" descr="https://mdou38.edu.yar.ru/konsultatsii_dlya_roditeley/kartinki_dlya_konsultatsiy/fgos_do_w250_h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38.edu.yar.ru/konsultatsii_dlya_roditeley/kartinki_dlya_konsultatsiy/fgos_do_w250_h1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2390" cy="179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D7C">
        <w:rPr>
          <w:rFonts w:ascii="Verdana" w:eastAsia="Times New Roman" w:hAnsi="Verdana" w:cs="Times New Roman"/>
          <w:b/>
          <w:bCs/>
          <w:color w:val="FF0000"/>
          <w:kern w:val="36"/>
          <w:sz w:val="27"/>
          <w:szCs w:val="27"/>
          <w:bdr w:val="none" w:sz="0" w:space="0" w:color="auto" w:frame="1"/>
        </w:rPr>
        <w:t>Родителям о ФГОС ДО</w:t>
      </w:r>
    </w:p>
    <w:p w:rsidR="000D0D7C" w:rsidRPr="000D0D7C" w:rsidRDefault="000D0D7C" w:rsidP="000D0D7C">
      <w:pPr>
        <w:spacing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b/>
          <w:bCs/>
          <w:i/>
          <w:iCs/>
          <w:color w:val="000000"/>
          <w:sz w:val="21"/>
          <w:szCs w:val="21"/>
          <w:bdr w:val="none" w:sz="0" w:space="0" w:color="auto" w:frame="1"/>
        </w:rPr>
        <w:t>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 Вместе со вступлением в силу нового закона «Об образовании в РФ», для всех дошкольных учреждений стал актуален ФГОС дошкольного образования – федеральный государственный образовательный стандарт.</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 </w:t>
      </w:r>
    </w:p>
    <w:p w:rsidR="000D0D7C" w:rsidRPr="000D0D7C" w:rsidRDefault="000D0D7C" w:rsidP="000D0D7C">
      <w:pPr>
        <w:spacing w:after="0" w:line="240" w:lineRule="auto"/>
        <w:textAlignment w:val="baseline"/>
        <w:outlineLvl w:val="1"/>
        <w:rPr>
          <w:rFonts w:ascii="Verdana" w:eastAsia="Times New Roman" w:hAnsi="Verdana" w:cs="Times New Roman"/>
          <w:b/>
          <w:bCs/>
          <w:color w:val="DD0000"/>
          <w:sz w:val="23"/>
          <w:szCs w:val="23"/>
        </w:rPr>
      </w:pPr>
      <w:r w:rsidRPr="000D0D7C">
        <w:rPr>
          <w:rFonts w:ascii="Verdana" w:eastAsia="Times New Roman" w:hAnsi="Verdana" w:cs="Times New Roman"/>
          <w:b/>
          <w:bCs/>
          <w:color w:val="DD0000"/>
          <w:sz w:val="23"/>
          <w:szCs w:val="23"/>
          <w:bdr w:val="none" w:sz="0" w:space="0" w:color="auto" w:frame="1"/>
        </w:rPr>
        <w:t>Структура ФГОС дошкольного образования включает в себя три компонента:</w:t>
      </w:r>
    </w:p>
    <w:p w:rsidR="000D0D7C" w:rsidRPr="000D0D7C" w:rsidRDefault="000D0D7C" w:rsidP="000D0D7C">
      <w:pPr>
        <w:numPr>
          <w:ilvl w:val="0"/>
          <w:numId w:val="1"/>
        </w:numPr>
        <w:spacing w:after="0" w:line="240" w:lineRule="auto"/>
        <w:ind w:left="796"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Требования к составлению образовательных программ для ДОУ, включая описание соотношений части обязательного образовательного минимума и части, свободной от следования требованиям и оставленной на усмотрение участников педагогических отношений.</w:t>
      </w:r>
      <w:r w:rsidRPr="000D0D7C">
        <w:rPr>
          <w:rFonts w:ascii="Verdana" w:eastAsia="Times New Roman" w:hAnsi="Verdana" w:cs="Times New Roman"/>
          <w:color w:val="000000"/>
          <w:sz w:val="21"/>
          <w:szCs w:val="21"/>
        </w:rPr>
        <w:br/>
        <w:t> </w:t>
      </w:r>
    </w:p>
    <w:p w:rsidR="000D0D7C" w:rsidRPr="000D0D7C" w:rsidRDefault="000D0D7C" w:rsidP="000D0D7C">
      <w:pPr>
        <w:numPr>
          <w:ilvl w:val="0"/>
          <w:numId w:val="1"/>
        </w:numPr>
        <w:spacing w:after="0" w:line="240" w:lineRule="auto"/>
        <w:ind w:left="796"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Финансовые, кадровые, материально-технические и прочие условия, в которых должны реализовываться программы образования в ДОУ.</w:t>
      </w:r>
      <w:r w:rsidRPr="000D0D7C">
        <w:rPr>
          <w:rFonts w:ascii="Verdana" w:eastAsia="Times New Roman" w:hAnsi="Verdana" w:cs="Times New Roman"/>
          <w:color w:val="000000"/>
          <w:sz w:val="21"/>
          <w:szCs w:val="21"/>
        </w:rPr>
        <w:br/>
        <w:t> </w:t>
      </w:r>
    </w:p>
    <w:p w:rsidR="000D0D7C" w:rsidRPr="000D0D7C" w:rsidRDefault="000D0D7C" w:rsidP="000D0D7C">
      <w:pPr>
        <w:numPr>
          <w:ilvl w:val="0"/>
          <w:numId w:val="1"/>
        </w:numPr>
        <w:spacing w:after="0" w:line="240" w:lineRule="auto"/>
        <w:ind w:left="796"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Результаты, которые должны являться следствием усвоения образовательной программы в ДОУ.</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Если сравнивать ФГОС дошкольного образования с иными образовательными стандартами, можно отметить то, что он не подразумевает прохождение обучаемыми промежуточных и итоговых аттестаций на предмет соответствия их знаний, умений и навыков требованиям государственного стандарта образования.</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 </w:t>
      </w:r>
    </w:p>
    <w:p w:rsidR="000D0D7C" w:rsidRPr="000D0D7C" w:rsidRDefault="000D0D7C" w:rsidP="000D0D7C">
      <w:pPr>
        <w:spacing w:after="0" w:line="240" w:lineRule="auto"/>
        <w:jc w:val="center"/>
        <w:textAlignment w:val="baseline"/>
        <w:outlineLvl w:val="1"/>
        <w:rPr>
          <w:rFonts w:ascii="Verdana" w:eastAsia="Times New Roman" w:hAnsi="Verdana" w:cs="Times New Roman"/>
          <w:b/>
          <w:bCs/>
          <w:color w:val="DD0000"/>
          <w:sz w:val="23"/>
          <w:szCs w:val="23"/>
        </w:rPr>
      </w:pPr>
      <w:r w:rsidRPr="000D0D7C">
        <w:rPr>
          <w:rFonts w:ascii="Verdana" w:eastAsia="Times New Roman" w:hAnsi="Verdana" w:cs="Times New Roman"/>
          <w:b/>
          <w:bCs/>
          <w:color w:val="DD0000"/>
          <w:sz w:val="23"/>
          <w:szCs w:val="23"/>
          <w:bdr w:val="none" w:sz="0" w:space="0" w:color="auto" w:frame="1"/>
        </w:rPr>
        <w:t>Идеологические и методологические основы новых федеральных стандартов</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 но и прочная идеологическая база. Рассмотрение дошкольного детства теперь не ограничивается его полезностью для конкретного человека и общества в целом.</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 xml:space="preserve">Его значимость была рассмотрена гораздо шире, как важнейшая составляющая не только культуры полезности, но и культуры достоинства, по словам директора разработки ФГОС дошкольного образования Александра </w:t>
      </w:r>
      <w:proofErr w:type="spellStart"/>
      <w:r w:rsidRPr="000D0D7C">
        <w:rPr>
          <w:rFonts w:ascii="Verdana" w:eastAsia="Times New Roman" w:hAnsi="Verdana" w:cs="Times New Roman"/>
          <w:color w:val="000000"/>
          <w:sz w:val="21"/>
          <w:szCs w:val="21"/>
        </w:rPr>
        <w:t>Асмолова</w:t>
      </w:r>
      <w:proofErr w:type="spellEnd"/>
      <w:r w:rsidRPr="000D0D7C">
        <w:rPr>
          <w:rFonts w:ascii="Verdana" w:eastAsia="Times New Roman" w:hAnsi="Verdana" w:cs="Times New Roman"/>
          <w:color w:val="000000"/>
          <w:sz w:val="21"/>
          <w:szCs w:val="21"/>
        </w:rPr>
        <w:t>.</w:t>
      </w:r>
    </w:p>
    <w:p w:rsidR="000D0D7C" w:rsidRPr="000D0D7C" w:rsidRDefault="000D0D7C" w:rsidP="000D0D7C">
      <w:pPr>
        <w:spacing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Новая система координат, повлиявшая на формирование ФГОС дошкольного образования, призывает, прежде всего, </w:t>
      </w:r>
      <w:r w:rsidRPr="000D0D7C">
        <w:rPr>
          <w:rFonts w:ascii="Verdana" w:eastAsia="Times New Roman" w:hAnsi="Verdana" w:cs="Times New Roman"/>
          <w:b/>
          <w:bCs/>
          <w:color w:val="000000"/>
          <w:sz w:val="21"/>
          <w:szCs w:val="21"/>
          <w:bdr w:val="none" w:sz="0" w:space="0" w:color="auto" w:frame="1"/>
        </w:rPr>
        <w:t>ценить,</w:t>
      </w:r>
      <w:r w:rsidRPr="000D0D7C">
        <w:rPr>
          <w:rFonts w:ascii="Verdana" w:eastAsia="Times New Roman" w:hAnsi="Verdana" w:cs="Times New Roman"/>
          <w:color w:val="000000"/>
          <w:sz w:val="21"/>
          <w:szCs w:val="21"/>
        </w:rPr>
        <w:t> а не оценивать ребёнка. Кроме того, это серьёзный шаг на пути к повышению ценности и обособлению образования в детских садах как самостоятельного звена общего образования.</w:t>
      </w:r>
    </w:p>
    <w:p w:rsidR="000D0D7C" w:rsidRPr="000D0D7C" w:rsidRDefault="000D0D7C" w:rsidP="000D0D7C">
      <w:pPr>
        <w:spacing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b/>
          <w:bCs/>
          <w:color w:val="000000"/>
          <w:sz w:val="21"/>
          <w:szCs w:val="21"/>
          <w:bdr w:val="none" w:sz="0" w:space="0" w:color="auto" w:frame="1"/>
        </w:rPr>
        <w:t>Теперь образование в ДОУ рассматривается не как предварительный этап перед обучением в школе, а как самостоятельный важный период в жизни ребёнка, как важная веха на пути непрерывного образования в жизни человека.</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 </w:t>
      </w:r>
    </w:p>
    <w:p w:rsidR="000D0D7C" w:rsidRPr="000D0D7C" w:rsidRDefault="000D0D7C" w:rsidP="000D0D7C">
      <w:pPr>
        <w:spacing w:after="0" w:line="240" w:lineRule="auto"/>
        <w:jc w:val="center"/>
        <w:textAlignment w:val="baseline"/>
        <w:outlineLvl w:val="1"/>
        <w:rPr>
          <w:rFonts w:ascii="Verdana" w:eastAsia="Times New Roman" w:hAnsi="Verdana" w:cs="Times New Roman"/>
          <w:b/>
          <w:bCs/>
          <w:color w:val="DD0000"/>
          <w:sz w:val="23"/>
          <w:szCs w:val="23"/>
        </w:rPr>
      </w:pPr>
      <w:r w:rsidRPr="000D0D7C">
        <w:rPr>
          <w:rFonts w:ascii="Verdana" w:eastAsia="Times New Roman" w:hAnsi="Verdana" w:cs="Times New Roman"/>
          <w:b/>
          <w:bCs/>
          <w:color w:val="DD0000"/>
          <w:sz w:val="23"/>
          <w:szCs w:val="23"/>
          <w:bdr w:val="none" w:sz="0" w:space="0" w:color="auto" w:frame="1"/>
        </w:rPr>
        <w:t>Как влияет принятие новых стандартов на деятельность ДОУ?</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lastRenderedPageBreak/>
        <w:t>Разработка и принятие ФГОС дошкольного образования окажет значительное влияние на существование и развитие деятельности ДОУ.</w:t>
      </w:r>
    </w:p>
    <w:p w:rsidR="000D0D7C" w:rsidRPr="000D0D7C" w:rsidRDefault="000D0D7C" w:rsidP="000D0D7C">
      <w:pPr>
        <w:numPr>
          <w:ilvl w:val="0"/>
          <w:numId w:val="2"/>
        </w:numPr>
        <w:spacing w:after="0" w:line="240" w:lineRule="auto"/>
        <w:ind w:left="796"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Во-первых, признание значимости и весомости дошкольного детства обеспечит более внимательное к нему отношение на всех уровнях.</w:t>
      </w:r>
      <w:r w:rsidRPr="000D0D7C">
        <w:rPr>
          <w:rFonts w:ascii="Verdana" w:eastAsia="Times New Roman" w:hAnsi="Verdana" w:cs="Times New Roman"/>
          <w:color w:val="000000"/>
          <w:sz w:val="21"/>
          <w:szCs w:val="21"/>
        </w:rPr>
        <w:br/>
        <w:t> </w:t>
      </w:r>
    </w:p>
    <w:p w:rsidR="000D0D7C" w:rsidRPr="000D0D7C" w:rsidRDefault="000D0D7C" w:rsidP="000D0D7C">
      <w:pPr>
        <w:numPr>
          <w:ilvl w:val="0"/>
          <w:numId w:val="2"/>
        </w:numPr>
        <w:spacing w:after="0" w:line="240" w:lineRule="auto"/>
        <w:ind w:left="796"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Во-вторых, это повлечёт за собой повышение требований к качеству дошкольного образования, что должно положительным образом сказаться на его развитии и на его результатах.</w:t>
      </w:r>
      <w:r w:rsidRPr="000D0D7C">
        <w:rPr>
          <w:rFonts w:ascii="Verdana" w:eastAsia="Times New Roman" w:hAnsi="Verdana" w:cs="Times New Roman"/>
          <w:color w:val="000000"/>
          <w:sz w:val="21"/>
          <w:szCs w:val="21"/>
        </w:rPr>
        <w:br/>
        <w:t> </w:t>
      </w:r>
    </w:p>
    <w:p w:rsidR="000D0D7C" w:rsidRPr="000D0D7C" w:rsidRDefault="000D0D7C" w:rsidP="000D0D7C">
      <w:pPr>
        <w:spacing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Изменение педагогического воздействия с одностороннего влияния «педагог-ребёнок» на более многогранное и </w:t>
      </w:r>
      <w:r w:rsidRPr="000D0D7C">
        <w:rPr>
          <w:rFonts w:ascii="Verdana" w:eastAsia="Times New Roman" w:hAnsi="Verdana" w:cs="Times New Roman"/>
          <w:b/>
          <w:bCs/>
          <w:color w:val="000000"/>
          <w:sz w:val="21"/>
          <w:szCs w:val="21"/>
          <w:bdr w:val="none" w:sz="0" w:space="0" w:color="auto" w:frame="1"/>
        </w:rPr>
        <w:t>объёмное взаимодействие в системе «ребёнок-взрослые-сверстники»</w:t>
      </w:r>
      <w:r w:rsidRPr="000D0D7C">
        <w:rPr>
          <w:rFonts w:ascii="Verdana" w:eastAsia="Times New Roman" w:hAnsi="Verdana" w:cs="Times New Roman"/>
          <w:color w:val="000000"/>
          <w:sz w:val="21"/>
          <w:szCs w:val="21"/>
        </w:rPr>
        <w:t> предполагает установление новой образовательной модели. Нельзя сказать, что эта точка зрения на дошкольное образование является новой, но признание её как единственно верной на уровне государственного стандарта образования, повлечёт глубокие конструктивные изменения в деятельности ДОУ.</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 </w:t>
      </w:r>
    </w:p>
    <w:p w:rsidR="000D0D7C" w:rsidRPr="000D0D7C" w:rsidRDefault="000D0D7C" w:rsidP="000D0D7C">
      <w:pPr>
        <w:spacing w:after="0" w:line="240" w:lineRule="auto"/>
        <w:jc w:val="center"/>
        <w:textAlignment w:val="baseline"/>
        <w:outlineLvl w:val="1"/>
        <w:rPr>
          <w:rFonts w:ascii="Verdana" w:eastAsia="Times New Roman" w:hAnsi="Verdana" w:cs="Times New Roman"/>
          <w:b/>
          <w:bCs/>
          <w:color w:val="DD0000"/>
          <w:sz w:val="23"/>
          <w:szCs w:val="23"/>
        </w:rPr>
      </w:pPr>
      <w:r w:rsidRPr="000D0D7C">
        <w:rPr>
          <w:rFonts w:ascii="Verdana" w:eastAsia="Times New Roman" w:hAnsi="Verdana" w:cs="Times New Roman"/>
          <w:b/>
          <w:bCs/>
          <w:color w:val="DD0000"/>
          <w:sz w:val="23"/>
          <w:szCs w:val="23"/>
          <w:bdr w:val="none" w:sz="0" w:space="0" w:color="auto" w:frame="1"/>
        </w:rPr>
        <w:t>ФГОС дошкольного образования на практике</w:t>
      </w:r>
    </w:p>
    <w:p w:rsidR="000D0D7C" w:rsidRPr="000D0D7C" w:rsidRDefault="000D0D7C" w:rsidP="000D0D7C">
      <w:pPr>
        <w:spacing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noProof/>
          <w:color w:val="000000"/>
          <w:sz w:val="21"/>
          <w:szCs w:val="21"/>
          <w:bdr w:val="none" w:sz="0" w:space="0" w:color="auto" w:frame="1"/>
        </w:rPr>
        <w:drawing>
          <wp:anchor distT="0" distB="0" distL="114300" distR="114300" simplePos="0" relativeHeight="251659264" behindDoc="0" locked="0" layoutInCell="1" allowOverlap="1">
            <wp:simplePos x="0" y="0"/>
            <wp:positionH relativeFrom="column">
              <wp:posOffset>520</wp:posOffset>
            </wp:positionH>
            <wp:positionV relativeFrom="paragraph">
              <wp:posOffset>-2631</wp:posOffset>
            </wp:positionV>
            <wp:extent cx="1947545" cy="1424940"/>
            <wp:effectExtent l="0" t="0" r="0" b="3810"/>
            <wp:wrapSquare wrapText="bothSides"/>
            <wp:docPr id="3" name="Рисунок 3" descr="https://mdou38.edu.yar.ru/konsultatsii_dlya_roditeley/kartinki_dlya_konsultatsiy/fgos_2_w204_h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dou38.edu.yar.ru/konsultatsii_dlya_roditeley/kartinki_dlya_konsultatsiy/fgos_2_w204_h1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754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D7C">
        <w:rPr>
          <w:rFonts w:ascii="Verdana" w:eastAsia="Times New Roman" w:hAnsi="Verdana" w:cs="Times New Roman"/>
          <w:color w:val="000000"/>
          <w:sz w:val="21"/>
          <w:szCs w:val="21"/>
          <w:bdr w:val="none" w:sz="0" w:space="0" w:color="auto" w:frame="1"/>
        </w:rPr>
        <w:t>Так как ФГОС дошкольного образования поддерживает точку зрения на ребёнка, как на «человека играющего», многие методики и технологии будут пересмотрены и переведены с учебно-дидактического уровня на новый, игровой уровень, в котором дидактический компонент будет непременно соседствовать с игровой оболочкой.</w:t>
      </w:r>
    </w:p>
    <w:p w:rsidR="000D0D7C" w:rsidRPr="000D0D7C" w:rsidRDefault="000D0D7C" w:rsidP="000D0D7C">
      <w:pPr>
        <w:spacing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bdr w:val="none" w:sz="0" w:space="0" w:color="auto" w:frame="1"/>
        </w:rPr>
        <w:t>Новые образовательные программы для ДОУ будут нацелены, прежде всего, на всестороннее развитие ребёнка на основе особых, специфичных видов деятельности, присущих дошкольникам. То есть, на практике мы получим более игровой и разносторонний подход, приветствующий максимальное использование инновационных и активных методов педагогического взаимодействия, более индивидуализированный и нацеленный на раскрытие собственного потенциала каждого ребёнка. Диктующая педагогика наконец-то будет полностью изжита, по крайней мере, из области дошкольного образования, и её заменит более современная </w:t>
      </w:r>
      <w:r w:rsidRPr="000D0D7C">
        <w:rPr>
          <w:rFonts w:ascii="Verdana" w:eastAsia="Times New Roman" w:hAnsi="Verdana" w:cs="Times New Roman"/>
          <w:b/>
          <w:bCs/>
          <w:color w:val="000000"/>
          <w:sz w:val="21"/>
          <w:szCs w:val="21"/>
          <w:bdr w:val="none" w:sz="0" w:space="0" w:color="auto" w:frame="1"/>
        </w:rPr>
        <w:t>педагогика развития, педагогика творчества и свободы.</w:t>
      </w:r>
    </w:p>
    <w:p w:rsidR="000D0D7C" w:rsidRPr="000D0D7C" w:rsidRDefault="000D0D7C" w:rsidP="000D0D7C">
      <w:pPr>
        <w:spacing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noProof/>
          <w:color w:val="000000"/>
          <w:sz w:val="21"/>
          <w:szCs w:val="21"/>
          <w:bdr w:val="none" w:sz="0" w:space="0" w:color="auto" w:frame="1"/>
        </w:rPr>
        <w:drawing>
          <wp:anchor distT="0" distB="0" distL="114300" distR="114300" simplePos="0" relativeHeight="251658240" behindDoc="0" locked="0" layoutInCell="1" allowOverlap="1">
            <wp:simplePos x="0" y="0"/>
            <wp:positionH relativeFrom="column">
              <wp:posOffset>520</wp:posOffset>
            </wp:positionH>
            <wp:positionV relativeFrom="paragraph">
              <wp:posOffset>-3653</wp:posOffset>
            </wp:positionV>
            <wp:extent cx="2386965" cy="1686560"/>
            <wp:effectExtent l="0" t="0" r="0" b="8890"/>
            <wp:wrapSquare wrapText="bothSides"/>
            <wp:docPr id="2" name="Рисунок 2" descr="https://mdou38.edu.yar.ru/konsultatsii_dlya_roditeley/kartinki_dlya_konsultatsiy/fgos_3_w250_h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dou38.edu.yar.ru/konsultatsii_dlya_roditeley/kartinki_dlya_konsultatsiy/fgos_3_w250_h1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96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D7C">
        <w:rPr>
          <w:rFonts w:ascii="Verdana" w:eastAsia="Times New Roman" w:hAnsi="Verdana" w:cs="Times New Roman"/>
          <w:color w:val="000000"/>
          <w:sz w:val="21"/>
          <w:szCs w:val="21"/>
          <w:bdr w:val="none" w:sz="0" w:space="0" w:color="auto" w:frame="1"/>
        </w:rPr>
        <w:t>Каждое ДОУ будет самостоятельно разрабатывать свои программы, основанные на принципах ФГОС дошкольного образования. В качестве примера и ориентира существуют образовательные программы, которые создаются ведущими экспертами в области разработки и размещаются в специальном федеральном реестре.</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 </w:t>
      </w:r>
    </w:p>
    <w:p w:rsidR="000D0D7C" w:rsidRPr="000D0D7C" w:rsidRDefault="000D0D7C" w:rsidP="000D0D7C">
      <w:pPr>
        <w:spacing w:after="0" w:line="240" w:lineRule="auto"/>
        <w:jc w:val="center"/>
        <w:textAlignment w:val="baseline"/>
        <w:outlineLvl w:val="1"/>
        <w:rPr>
          <w:rFonts w:ascii="Verdana" w:eastAsia="Times New Roman" w:hAnsi="Verdana" w:cs="Times New Roman"/>
          <w:b/>
          <w:bCs/>
          <w:color w:val="DD0000"/>
          <w:sz w:val="23"/>
          <w:szCs w:val="23"/>
        </w:rPr>
      </w:pPr>
      <w:r w:rsidRPr="000D0D7C">
        <w:rPr>
          <w:rFonts w:ascii="Verdana" w:eastAsia="Times New Roman" w:hAnsi="Verdana" w:cs="Times New Roman"/>
          <w:b/>
          <w:bCs/>
          <w:color w:val="DD0000"/>
          <w:sz w:val="23"/>
          <w:szCs w:val="23"/>
          <w:bdr w:val="none" w:sz="0" w:space="0" w:color="auto" w:frame="1"/>
        </w:rPr>
        <w:t>Целевые ориентиры на этапе завершения дошкольного образования:</w:t>
      </w:r>
    </w:p>
    <w:p w:rsidR="000D0D7C" w:rsidRPr="000D0D7C" w:rsidRDefault="000D0D7C" w:rsidP="000D0D7C">
      <w:pPr>
        <w:numPr>
          <w:ilvl w:val="0"/>
          <w:numId w:val="3"/>
        </w:numPr>
        <w:spacing w:after="0" w:line="240" w:lineRule="auto"/>
        <w:ind w:left="450"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w:t>
      </w:r>
      <w:r w:rsidRPr="000D0D7C">
        <w:rPr>
          <w:rFonts w:ascii="Verdana" w:eastAsia="Times New Roman" w:hAnsi="Verdana" w:cs="Times New Roman"/>
          <w:color w:val="000000"/>
          <w:sz w:val="21"/>
          <w:szCs w:val="21"/>
        </w:rPr>
        <w:lastRenderedPageBreak/>
        <w:t>конструировании и др.; способен выбирать себе род занятий, участников по совместной деятельности;</w:t>
      </w:r>
    </w:p>
    <w:p w:rsidR="000D0D7C" w:rsidRPr="000D0D7C" w:rsidRDefault="000D0D7C" w:rsidP="000D0D7C">
      <w:pPr>
        <w:numPr>
          <w:ilvl w:val="0"/>
          <w:numId w:val="3"/>
        </w:numPr>
        <w:spacing w:after="0" w:line="240" w:lineRule="auto"/>
        <w:ind w:left="450"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D0D7C" w:rsidRPr="000D0D7C" w:rsidRDefault="000D0D7C" w:rsidP="000D0D7C">
      <w:pPr>
        <w:numPr>
          <w:ilvl w:val="0"/>
          <w:numId w:val="3"/>
        </w:numPr>
        <w:spacing w:after="0" w:line="240" w:lineRule="auto"/>
        <w:ind w:left="450"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D0D7C" w:rsidRPr="000D0D7C" w:rsidRDefault="000D0D7C" w:rsidP="000D0D7C">
      <w:pPr>
        <w:numPr>
          <w:ilvl w:val="0"/>
          <w:numId w:val="3"/>
        </w:numPr>
        <w:spacing w:after="0" w:line="240" w:lineRule="auto"/>
        <w:ind w:left="450"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D0D7C" w:rsidRPr="000D0D7C" w:rsidRDefault="000D0D7C" w:rsidP="000D0D7C">
      <w:pPr>
        <w:numPr>
          <w:ilvl w:val="0"/>
          <w:numId w:val="3"/>
        </w:numPr>
        <w:spacing w:after="0" w:line="240" w:lineRule="auto"/>
        <w:ind w:left="450"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bdr w:val="none" w:sz="0" w:space="0" w:color="auto" w:frame="1"/>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D0D7C" w:rsidRPr="000D0D7C" w:rsidRDefault="000D0D7C" w:rsidP="000D0D7C">
      <w:pPr>
        <w:numPr>
          <w:ilvl w:val="0"/>
          <w:numId w:val="3"/>
        </w:numPr>
        <w:spacing w:after="0" w:line="240" w:lineRule="auto"/>
        <w:ind w:left="450"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bdr w:val="none" w:sz="0" w:space="0" w:color="auto" w:frame="1"/>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D0D7C" w:rsidRPr="000D0D7C" w:rsidRDefault="000D0D7C" w:rsidP="000D0D7C">
      <w:pPr>
        <w:numPr>
          <w:ilvl w:val="0"/>
          <w:numId w:val="3"/>
        </w:numPr>
        <w:spacing w:after="0" w:line="240" w:lineRule="auto"/>
        <w:ind w:left="450"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bdr w:val="none" w:sz="0" w:space="0" w:color="auto" w:frame="1"/>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D0D7C" w:rsidRPr="000D0D7C" w:rsidRDefault="000D0D7C" w:rsidP="000D0D7C">
      <w:pPr>
        <w:spacing w:before="150" w:after="0" w:line="252" w:lineRule="atLeast"/>
        <w:ind w:right="75"/>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D0D7C" w:rsidRPr="000D0D7C" w:rsidRDefault="000D0D7C" w:rsidP="000D0D7C">
      <w:pPr>
        <w:spacing w:before="150" w:after="0" w:line="252" w:lineRule="atLeast"/>
        <w:ind w:right="75"/>
        <w:jc w:val="center"/>
        <w:textAlignment w:val="baseline"/>
        <w:rPr>
          <w:rFonts w:ascii="Verdana" w:eastAsia="Times New Roman" w:hAnsi="Verdana" w:cs="Times New Roman"/>
          <w:color w:val="000000"/>
          <w:sz w:val="21"/>
          <w:szCs w:val="21"/>
        </w:rPr>
      </w:pPr>
      <w:r w:rsidRPr="000D0D7C">
        <w:rPr>
          <w:rFonts w:ascii="Verdana" w:eastAsia="Times New Roman" w:hAnsi="Verdana" w:cs="Times New Roman"/>
          <w:noProof/>
          <w:color w:val="000000"/>
          <w:sz w:val="21"/>
          <w:szCs w:val="21"/>
        </w:rPr>
        <w:drawing>
          <wp:inline distT="0" distB="0" distL="0" distR="0">
            <wp:extent cx="4761865" cy="2505710"/>
            <wp:effectExtent l="0" t="0" r="635" b="8890"/>
            <wp:docPr id="1" name="Рисунок 1" descr="https://mdou38.edu.yar.ru/konsultatsii_dlya_roditeley/kartinki_dlya_konsultatsiy/fgos_4_w500_h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dou38.edu.yar.ru/konsultatsii_dlya_roditeley/kartinki_dlya_konsultatsiy/fgos_4_w500_h2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2505710"/>
                    </a:xfrm>
                    <a:prstGeom prst="rect">
                      <a:avLst/>
                    </a:prstGeom>
                    <a:noFill/>
                    <a:ln>
                      <a:noFill/>
                    </a:ln>
                  </pic:spPr>
                </pic:pic>
              </a:graphicData>
            </a:graphic>
          </wp:inline>
        </w:drawing>
      </w:r>
    </w:p>
    <w:p w:rsidR="000D0D7C" w:rsidRPr="000D0D7C" w:rsidRDefault="000D0D7C" w:rsidP="000D0D7C">
      <w:pPr>
        <w:spacing w:before="150" w:after="0" w:line="252" w:lineRule="atLeast"/>
        <w:ind w:right="75"/>
        <w:jc w:val="right"/>
        <w:textAlignment w:val="baseline"/>
        <w:rPr>
          <w:rFonts w:ascii="Verdana" w:eastAsia="Times New Roman" w:hAnsi="Verdana" w:cs="Times New Roman"/>
          <w:color w:val="000000"/>
          <w:sz w:val="21"/>
          <w:szCs w:val="21"/>
        </w:rPr>
      </w:pPr>
      <w:r w:rsidRPr="000D0D7C">
        <w:rPr>
          <w:rFonts w:ascii="Verdana" w:eastAsia="Times New Roman" w:hAnsi="Verdana" w:cs="Times New Roman"/>
          <w:color w:val="000000"/>
          <w:sz w:val="21"/>
          <w:szCs w:val="21"/>
        </w:rPr>
        <w:lastRenderedPageBreak/>
        <w:t>           Подготовила старший воспитатель: Козлова С.В.</w:t>
      </w:r>
    </w:p>
    <w:p w:rsidR="00AC39F0" w:rsidRDefault="00AC39F0"/>
    <w:sectPr w:rsidR="00AC3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67B"/>
    <w:multiLevelType w:val="multilevel"/>
    <w:tmpl w:val="8D2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439B9"/>
    <w:multiLevelType w:val="multilevel"/>
    <w:tmpl w:val="46CE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EA1B1B"/>
    <w:multiLevelType w:val="multilevel"/>
    <w:tmpl w:val="1002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4D"/>
    <w:rsid w:val="0005624D"/>
    <w:rsid w:val="000D0D7C"/>
    <w:rsid w:val="00AC39F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CA5BD-AA85-4044-AADF-3B4EBB9E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D0D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D0D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D7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D0D7C"/>
    <w:rPr>
      <w:rFonts w:ascii="Times New Roman" w:eastAsia="Times New Roman" w:hAnsi="Times New Roman" w:cs="Times New Roman"/>
      <w:b/>
      <w:bCs/>
      <w:sz w:val="36"/>
      <w:szCs w:val="36"/>
    </w:rPr>
  </w:style>
  <w:style w:type="character" w:styleId="a3">
    <w:name w:val="Strong"/>
    <w:basedOn w:val="a0"/>
    <w:uiPriority w:val="22"/>
    <w:qFormat/>
    <w:rsid w:val="000D0D7C"/>
    <w:rPr>
      <w:b/>
      <w:bCs/>
    </w:rPr>
  </w:style>
  <w:style w:type="paragraph" w:styleId="a4">
    <w:name w:val="Normal (Web)"/>
    <w:basedOn w:val="a"/>
    <w:uiPriority w:val="99"/>
    <w:semiHidden/>
    <w:unhideWhenUsed/>
    <w:rsid w:val="000D0D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D0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95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1125</Words>
  <Characters>6417</Characters>
  <Application>Microsoft Office Word</Application>
  <DocSecurity>0</DocSecurity>
  <Lines>53</Lines>
  <Paragraphs>15</Paragraphs>
  <ScaleCrop>false</ScaleCrop>
  <Company>SPecialiST RePack</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2021-12-09T13:17:00Z</dcterms:created>
  <dcterms:modified xsi:type="dcterms:W3CDTF">2021-12-09T13:20:00Z</dcterms:modified>
</cp:coreProperties>
</file>