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9A" w:rsidRPr="00B70B2A" w:rsidRDefault="009C719A" w:rsidP="009C719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70B2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Техника точечного массажа А.А. Уманской</w:t>
      </w:r>
    </w:p>
    <w:p w:rsidR="00B70B2A" w:rsidRDefault="00B70B2A" w:rsidP="009C719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9C719A" w:rsidRPr="00B70B2A" w:rsidRDefault="009C719A" w:rsidP="00B70B2A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</w:rPr>
        <w:t>Массаж профессора Аллы Алексеевны Уманской, заведующей лабораторией Московской медицинской академии имени Сеченова, направлен на стимулирование биоактивных зон, что приводит к нормализации деятельности организма и повышает все его защитные функции.</w:t>
      </w:r>
    </w:p>
    <w:p w:rsidR="009C719A" w:rsidRPr="00B70B2A" w:rsidRDefault="009C719A" w:rsidP="00B70B2A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</w:rPr>
        <w:t>Систематические воздействия в правильной последовательности улучшают не только физическое состояние, но и интеллектуальные способности.</w:t>
      </w: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B70B2A">
        <w:rPr>
          <w:rFonts w:ascii="Times New Roman" w:eastAsia="Times New Roman" w:hAnsi="Times New Roman" w:cs="Times New Roman"/>
          <w:noProof/>
          <w:color w:val="373737"/>
          <w:sz w:val="28"/>
          <w:szCs w:val="28"/>
        </w:rPr>
        <w:drawing>
          <wp:inline distT="0" distB="0" distL="0" distR="0">
            <wp:extent cx="6191250" cy="3400425"/>
            <wp:effectExtent l="19050" t="0" r="0" b="0"/>
            <wp:docPr id="1" name="Рисунок 1" descr="http://tmndetsady.ru/upload/news/orig_e711f69ecc8905f3da61117a8d1d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orig_e711f69ecc8905f3da61117a8d1d29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19A" w:rsidRPr="00B70B2A" w:rsidRDefault="009C719A" w:rsidP="009C719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Точка 1</w:t>
      </w: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связана со слизистой оболочкой трахеи, бронхов, а также с костным мозгом. При массаже этой точки уменьшается кашель, улучшается кроветворение.</w:t>
      </w:r>
    </w:p>
    <w:p w:rsidR="009C719A" w:rsidRPr="00B70B2A" w:rsidRDefault="009C719A" w:rsidP="009C719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Точка 2</w:t>
      </w: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связана со слизистой оболочкой нижних отделов глотки, гортани, а также с тимусом (вилочковой железой), регулирующим иммунные функции организма. Массаж этой точки повышает сопротивляемость инфекционным болезням.</w:t>
      </w:r>
    </w:p>
    <w:p w:rsidR="009C719A" w:rsidRPr="00B70B2A" w:rsidRDefault="009C719A" w:rsidP="009C719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Точка 3</w:t>
      </w: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связана с особыми образованиями, контролирующими химический состав крови и одновременно повышающими защитные свойства слизистой оболочки глотки и гортани.</w:t>
      </w:r>
    </w:p>
    <w:p w:rsidR="009C719A" w:rsidRPr="00B70B2A" w:rsidRDefault="009C719A" w:rsidP="009C719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Точка 4</w:t>
      </w: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связана со слизистой оболочкой задней стенки глотки, гортани и верхним шейным симпатическим нервным узлом. Массаж этой точки активизирует кровоснабжение головы, шеи, туловища.</w:t>
      </w:r>
    </w:p>
    <w:p w:rsidR="009C719A" w:rsidRPr="00B70B2A" w:rsidRDefault="009C719A" w:rsidP="009C719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Точка 5</w:t>
      </w: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расположена в области VII шейного и I грудного позвонков. Она связана со слизистой оболочкой трахеи, глотки, пищевода, а главное – с нижним шейным симпатическим нервным узлом. Массаж этой точки нормализует деятельность сосудов, сердца, бронхов, легких.</w:t>
      </w:r>
    </w:p>
    <w:p w:rsidR="009C719A" w:rsidRPr="00B70B2A" w:rsidRDefault="009C719A" w:rsidP="009C719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lastRenderedPageBreak/>
        <w:t>Точка 6</w:t>
      </w: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связана с передней и средней долями гипофиза. Массаж этой точки улучшает кровоснабжение слизистой оболочки носа, гайморовых полостей, а главное – гипофиза. Дыхание через нос становится свободным, насморк проходит.</w:t>
      </w:r>
    </w:p>
    <w:p w:rsidR="009C719A" w:rsidRPr="00B70B2A" w:rsidRDefault="009C719A" w:rsidP="009C719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Точка 7</w:t>
      </w: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связана со слизистой оболочкой решетчатых образований полости носа и лобных пазух, а также с лобными отделами головного мозга. Массаж этой точки улучшает кровообращение слизистой оболочки верхних отделов полости носа, а также области глазного яблока и лобных отделов головного мозга.</w:t>
      </w:r>
    </w:p>
    <w:p w:rsidR="009C719A" w:rsidRPr="00B70B2A" w:rsidRDefault="009C719A" w:rsidP="009C719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Массаж </w:t>
      </w: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точки 8</w:t>
      </w: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положительно воздействует на орган слуха и вестибулярный аппарат.</w:t>
      </w:r>
    </w:p>
    <w:p w:rsidR="009C719A" w:rsidRPr="00B70B2A" w:rsidRDefault="009C719A" w:rsidP="009C719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Массаж </w:t>
      </w: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точки 9</w:t>
      </w: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нормализует многие функции организма, так как руки человека через шейные отделы спинного мозга и определенные области коры больших полушарий головного мозга связаны со всеми точками, о которых было рассказано</w:t>
      </w:r>
    </w:p>
    <w:p w:rsidR="009C719A" w:rsidRPr="00B70B2A" w:rsidRDefault="009C719A" w:rsidP="009C719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</w:rPr>
        <w:t>Техника массажа: попросите детей потереть ладонь о ладонь, чтобы как следует их разогреть. Когда ручки стали теплыми, можно приступать к массажу. Начинайте в соответствии с нумерацией точек – первая, вторая и так далее.</w:t>
      </w:r>
    </w:p>
    <w:p w:rsidR="009C719A" w:rsidRPr="00B70B2A" w:rsidRDefault="009C719A" w:rsidP="009C719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Попросите детей кончиком указательного или среднего пальца надавливать на участок кожи в зоне нужной точки. </w:t>
      </w:r>
      <w:proofErr w:type="gramStart"/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</w:rPr>
        <w:t>Затем попросите сделать девять вращательных движений по часовой и против часовой стрелки.</w:t>
      </w:r>
      <w:proofErr w:type="gramEnd"/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Продолжительность воздействия на каждую точку должна составлять 18–20 секунд. Интенсивность воздействия постепенно увеличивайте.</w:t>
      </w:r>
    </w:p>
    <w:p w:rsidR="009C719A" w:rsidRPr="00B70B2A" w:rsidRDefault="009C719A" w:rsidP="009C719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70B2A">
        <w:rPr>
          <w:rFonts w:ascii="Times New Roman" w:eastAsia="Times New Roman" w:hAnsi="Times New Roman" w:cs="Times New Roman"/>
          <w:color w:val="373737"/>
          <w:sz w:val="28"/>
          <w:szCs w:val="28"/>
        </w:rPr>
        <w:t>Правильнее выполнять точечный массаж 2-3 раза в течение дня.</w:t>
      </w:r>
      <w:r w:rsidRPr="00B70B2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EE3D11" w:rsidRPr="00B70B2A" w:rsidRDefault="00EE3D11">
      <w:pPr>
        <w:rPr>
          <w:rFonts w:ascii="Times New Roman" w:hAnsi="Times New Roman" w:cs="Times New Roman"/>
          <w:sz w:val="28"/>
          <w:szCs w:val="28"/>
        </w:rPr>
      </w:pPr>
    </w:p>
    <w:p w:rsidR="00B70B2A" w:rsidRPr="00B70B2A" w:rsidRDefault="00B70B2A">
      <w:pPr>
        <w:rPr>
          <w:rFonts w:ascii="Times New Roman" w:hAnsi="Times New Roman" w:cs="Times New Roman"/>
          <w:sz w:val="28"/>
          <w:szCs w:val="28"/>
        </w:rPr>
      </w:pPr>
    </w:p>
    <w:sectPr w:rsidR="00B70B2A" w:rsidRPr="00B70B2A" w:rsidSect="00B70B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19A"/>
    <w:rsid w:val="009C719A"/>
    <w:rsid w:val="009C7635"/>
    <w:rsid w:val="00B70B2A"/>
    <w:rsid w:val="00EE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71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 Ивановна</cp:lastModifiedBy>
  <cp:revision>5</cp:revision>
  <dcterms:created xsi:type="dcterms:W3CDTF">2015-11-17T19:37:00Z</dcterms:created>
  <dcterms:modified xsi:type="dcterms:W3CDTF">2015-11-19T12:07:00Z</dcterms:modified>
</cp:coreProperties>
</file>